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586" w:type="dxa"/>
        <w:tblLook w:val="04A0" w:firstRow="1" w:lastRow="0" w:firstColumn="1" w:lastColumn="0" w:noHBand="0" w:noVBand="1"/>
      </w:tblPr>
      <w:tblGrid>
        <w:gridCol w:w="6629"/>
        <w:gridCol w:w="6957"/>
      </w:tblGrid>
      <w:tr w:rsidR="00526B12" w:rsidTr="00FB4885">
        <w:trPr>
          <w:trHeight w:val="416"/>
        </w:trPr>
        <w:tc>
          <w:tcPr>
            <w:tcW w:w="13586" w:type="dxa"/>
            <w:gridSpan w:val="2"/>
            <w:shd w:val="clear" w:color="auto" w:fill="EAF1DD" w:themeFill="accent3" w:themeFillTint="33"/>
          </w:tcPr>
          <w:p w:rsidR="00526B12" w:rsidRDefault="00660B46" w:rsidP="00526B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CUADRO DE PROPUESTA,</w:t>
            </w:r>
            <w:r w:rsidR="00FB4885">
              <w:rPr>
                <w:sz w:val="32"/>
              </w:rPr>
              <w:t xml:space="preserve"> EXPRESIONES DE INTERÉS</w:t>
            </w:r>
          </w:p>
          <w:p w:rsidR="00577C80" w:rsidRPr="00526B12" w:rsidRDefault="00577C80" w:rsidP="00526B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PROCESO DE CONTRATACIÓN: “COMPRA DE PAPEL DE ESCRITORIO GESTIÓN 2020”</w:t>
            </w:r>
          </w:p>
        </w:tc>
      </w:tr>
      <w:tr w:rsidR="00526B12" w:rsidTr="00FB4885">
        <w:trPr>
          <w:trHeight w:val="653"/>
        </w:trPr>
        <w:tc>
          <w:tcPr>
            <w:tcW w:w="6629" w:type="dxa"/>
            <w:shd w:val="clear" w:color="auto" w:fill="EAF1DD" w:themeFill="accent3" w:themeFillTint="33"/>
          </w:tcPr>
          <w:p w:rsidR="00526B12" w:rsidRPr="00526B12" w:rsidRDefault="00526B12">
            <w:pPr>
              <w:rPr>
                <w:sz w:val="24"/>
              </w:rPr>
            </w:pPr>
            <w:r w:rsidRPr="00526B12">
              <w:rPr>
                <w:sz w:val="24"/>
              </w:rPr>
              <w:t xml:space="preserve">EMPRESA CONTRATANTE: DEPÓSITOS ADUANEROS BOLIVIANOS </w:t>
            </w:r>
          </w:p>
        </w:tc>
        <w:tc>
          <w:tcPr>
            <w:tcW w:w="6957" w:type="dxa"/>
            <w:shd w:val="clear" w:color="auto" w:fill="EAF1DD" w:themeFill="accent3" w:themeFillTint="33"/>
          </w:tcPr>
          <w:p w:rsidR="00526B12" w:rsidRPr="00526B12" w:rsidRDefault="00526B12" w:rsidP="008D30D9">
            <w:pPr>
              <w:rPr>
                <w:sz w:val="24"/>
              </w:rPr>
            </w:pPr>
            <w:r w:rsidRPr="00526B12">
              <w:rPr>
                <w:sz w:val="24"/>
              </w:rPr>
              <w:t>EMPRESA PROPONENTE:</w:t>
            </w:r>
            <w:r>
              <w:rPr>
                <w:sz w:val="24"/>
              </w:rPr>
              <w:t xml:space="preserve"> …………………………………….. </w:t>
            </w:r>
          </w:p>
        </w:tc>
      </w:tr>
      <w:tr w:rsidR="00526B12" w:rsidTr="00FB4885">
        <w:trPr>
          <w:trHeight w:val="653"/>
        </w:trPr>
        <w:tc>
          <w:tcPr>
            <w:tcW w:w="6629" w:type="dxa"/>
          </w:tcPr>
          <w:p w:rsidR="00FB4885" w:rsidRPr="00FB4885" w:rsidRDefault="00FB4885" w:rsidP="00526B12">
            <w:pPr>
              <w:contextualSpacing/>
              <w:jc w:val="center"/>
              <w:outlineLvl w:val="0"/>
              <w:rPr>
                <w:rFonts w:ascii="Century Gothic" w:hAnsi="Century Gothic" w:cs="Arial"/>
                <w:b/>
                <w:sz w:val="14"/>
                <w:szCs w:val="22"/>
              </w:rPr>
            </w:pPr>
          </w:p>
          <w:p w:rsidR="00FB4885" w:rsidRPr="00FB4885" w:rsidRDefault="00FB4885" w:rsidP="00FB488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sz w:val="22"/>
                <w:szCs w:val="22"/>
              </w:rPr>
              <w:t>ESPECIFICACIONES TÉCNICAS</w:t>
            </w:r>
          </w:p>
          <w:p w:rsidR="00FB4885" w:rsidRPr="00FB4885" w:rsidRDefault="00FB4885" w:rsidP="00FB4885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i/>
                <w:iCs/>
                <w:sz w:val="22"/>
              </w:rPr>
            </w:pPr>
            <w:r w:rsidRPr="00FB4885">
              <w:rPr>
                <w:rFonts w:ascii="Century Gothic" w:hAnsi="Century Gothic" w:cs="Liberation Sans Narrow"/>
                <w:b/>
                <w:bCs/>
                <w:i/>
                <w:sz w:val="22"/>
              </w:rPr>
              <w:t>“</w:t>
            </w:r>
            <w:r w:rsidRPr="00FB4885">
              <w:rPr>
                <w:rFonts w:ascii="Century Gothic" w:hAnsi="Century Gothic" w:cs="Century Gothic"/>
                <w:b/>
                <w:i/>
                <w:iCs/>
                <w:sz w:val="22"/>
              </w:rPr>
              <w:t>COMPRA DE PAPEL DE ESCRITORIO GESTION 2020”</w:t>
            </w:r>
          </w:p>
          <w:p w:rsidR="00FB4885" w:rsidRPr="00FB4885" w:rsidRDefault="00FB4885" w:rsidP="00FB4885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i/>
                <w:iCs/>
                <w:sz w:val="1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0"/>
                <w:szCs w:val="22"/>
              </w:rPr>
              <w:t>1. OBJETO DE LA CONTRATACIÓN</w:t>
            </w:r>
          </w:p>
          <w:p w:rsidR="00FB4885" w:rsidRPr="00FB4885" w:rsidRDefault="00FB4885" w:rsidP="00FB4885">
            <w:pPr>
              <w:spacing w:line="276" w:lineRule="auto"/>
              <w:rPr>
                <w:rFonts w:ascii="Century Gothic" w:hAnsi="Century Gothic" w:cs="Century Gothic"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sz w:val="20"/>
                <w:szCs w:val="22"/>
              </w:rPr>
              <w:t>“Adquisición de Papel de escritorio tamaño carta y oficio para oficina Central y Recintos DAB”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1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0"/>
                <w:szCs w:val="22"/>
              </w:rPr>
              <w:t>2. PROCEDIMIENTO DE CONTRATACIÓN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  <w:r w:rsidRPr="00FB4885">
              <w:rPr>
                <w:rFonts w:ascii="Century Gothic" w:hAnsi="Century Gothic" w:cs="Liberation Serif"/>
                <w:sz w:val="20"/>
                <w:szCs w:val="22"/>
              </w:rPr>
              <w:t xml:space="preserve">Contratación Directa de Bienes y Servicios. 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Cs w:val="22"/>
                <w:shd w:val="clear" w:color="auto" w:fill="FFFF00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0"/>
                <w:szCs w:val="22"/>
              </w:rPr>
              <w:t>3. FORMA DE ADJUDICACIÓN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sz w:val="20"/>
                <w:szCs w:val="22"/>
              </w:rPr>
              <w:t xml:space="preserve">Con la finalidad de garantizar la provisión de los bienes, la forma de adjudicación será: </w:t>
            </w:r>
            <w:r w:rsidRPr="00FB4885">
              <w:rPr>
                <w:rFonts w:ascii="Century Gothic" w:hAnsi="Century Gothic" w:cs="Century Gothic"/>
                <w:b/>
                <w:bCs/>
                <w:sz w:val="20"/>
                <w:szCs w:val="22"/>
              </w:rPr>
              <w:t>POR EL TOTAL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 w:val="1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rPr>
                <w:rFonts w:ascii="Century Gothic" w:hAnsi="Century Gothic" w:cs="Century Gothic"/>
                <w:b/>
                <w:bCs/>
                <w:sz w:val="20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0"/>
                <w:szCs w:val="22"/>
              </w:rPr>
              <w:t xml:space="preserve">4. LA  DESCRIPCION, UNIDAD DE MEDIDA, CANTIDADES, PRECIO REFERENCIAL 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  <w:r w:rsidRPr="00FB4885">
              <w:rPr>
                <w:rFonts w:ascii="Century Gothic" w:hAnsi="Century Gothic" w:cs="Liberation Serif"/>
                <w:sz w:val="20"/>
                <w:szCs w:val="22"/>
              </w:rPr>
              <w:t>La propuesta económica deberá estar expresada en bolivianos, mismo que debe incluir todos los costos e impuestos de ley, de acuerdo al siguiente cuadro: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Cs w:val="22"/>
              </w:rPr>
            </w:pPr>
          </w:p>
          <w:tbl>
            <w:tblPr>
              <w:tblW w:w="6222" w:type="dxa"/>
              <w:jc w:val="center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760"/>
              <w:gridCol w:w="848"/>
              <w:gridCol w:w="1026"/>
              <w:gridCol w:w="1891"/>
            </w:tblGrid>
            <w:tr w:rsidR="00FB4885" w:rsidRPr="00FB4885" w:rsidTr="00577C80">
              <w:trPr>
                <w:trHeight w:val="569"/>
                <w:jc w:val="center"/>
              </w:trPr>
              <w:tc>
                <w:tcPr>
                  <w:tcW w:w="1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 REQUERIDO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 REFERENCIAL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 xml:space="preserve"> IMPORTE REFERENCIAL </w:t>
                  </w:r>
                </w:p>
              </w:tc>
            </w:tr>
            <w:tr w:rsidR="00FB4885" w:rsidRPr="00FB4885" w:rsidTr="00577C80">
              <w:trPr>
                <w:trHeight w:val="269"/>
                <w:jc w:val="center"/>
              </w:trPr>
              <w:tc>
                <w:tcPr>
                  <w:tcW w:w="16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>PAPEL BOND T/CARTA D/75 GRS. COLOR BLANCO PQT=500 HJS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>2890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               0,00</w:t>
                  </w: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        0</w:t>
                  </w: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,00 </w:t>
                  </w:r>
                </w:p>
              </w:tc>
            </w:tr>
            <w:tr w:rsidR="00FB4885" w:rsidRPr="00FB4885" w:rsidTr="00577C80">
              <w:trPr>
                <w:trHeight w:val="375"/>
                <w:jc w:val="center"/>
              </w:trPr>
              <w:tc>
                <w:tcPr>
                  <w:tcW w:w="16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lastRenderedPageBreak/>
                    <w:t>PAPEL BOND T/OFICIO D/75 GRS. COLOR BLANCO PQT=500 HJS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>350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               0</w:t>
                  </w: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,00 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        0</w:t>
                  </w:r>
                  <w:r w:rsidRPr="00FB4885">
                    <w:rPr>
                      <w:rFonts w:ascii="Calibri" w:hAnsi="Calibri" w:cs="Calibri"/>
                      <w:color w:val="000000"/>
                      <w:szCs w:val="18"/>
                      <w:lang w:val="es-BO" w:eastAsia="es-BO"/>
                    </w:rPr>
                    <w:t xml:space="preserve">,00 </w:t>
                  </w:r>
                </w:p>
              </w:tc>
            </w:tr>
            <w:tr w:rsidR="00FB4885" w:rsidRPr="00FB4885" w:rsidTr="00577C80">
              <w:trPr>
                <w:trHeight w:val="316"/>
                <w:jc w:val="center"/>
              </w:trPr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  <w:t>Bs.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4885" w:rsidRPr="00FB4885" w:rsidRDefault="00FB4885" w:rsidP="00660B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  <w:t>0</w:t>
                  </w:r>
                  <w:r w:rsidRPr="00FB4885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  <w:t>,00</w:t>
                  </w:r>
                </w:p>
              </w:tc>
            </w:tr>
          </w:tbl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  <w:r w:rsidRPr="00FB4885">
              <w:rPr>
                <w:rFonts w:ascii="Century Gothic" w:hAnsi="Century Gothic" w:cs="Arial"/>
                <w:b/>
                <w:sz w:val="20"/>
                <w:szCs w:val="22"/>
              </w:rPr>
              <w:t>5. CARACTERÍSTICAS TECNICAS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0"/>
                <w:szCs w:val="22"/>
              </w:rPr>
            </w:pPr>
            <w:r w:rsidRPr="00FB4885">
              <w:rPr>
                <w:rFonts w:ascii="Century Gothic" w:hAnsi="Century Gothic" w:cs="Liberation Serif"/>
                <w:sz w:val="20"/>
                <w:szCs w:val="22"/>
              </w:rPr>
              <w:t>Las siguientes características deberán ser cumplidas en su totalidad o superadas para poder ser consideradas como cumplidas.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</w:p>
          <w:p w:rsidR="00FB4885" w:rsidRPr="00FB4885" w:rsidRDefault="00FB4885" w:rsidP="00FB4885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REQUISITOS DEL (LOS) BIEN(ES)</w:t>
            </w:r>
          </w:p>
          <w:p w:rsidR="00FB4885" w:rsidRPr="00FB4885" w:rsidRDefault="00FB4885" w:rsidP="00FB4885">
            <w:pPr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tbl>
            <w:tblPr>
              <w:tblW w:w="4893" w:type="dxa"/>
              <w:jc w:val="center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3623"/>
              <w:gridCol w:w="924"/>
            </w:tblGrid>
            <w:tr w:rsidR="00FB4885" w:rsidRPr="00FB4885" w:rsidTr="00FB4885">
              <w:trPr>
                <w:trHeight w:val="330"/>
                <w:jc w:val="center"/>
              </w:trPr>
              <w:tc>
                <w:tcPr>
                  <w:tcW w:w="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eastAsia="es-BO"/>
                    </w:rPr>
                    <w:t>N°</w:t>
                  </w:r>
                </w:p>
              </w:tc>
              <w:tc>
                <w:tcPr>
                  <w:tcW w:w="4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eastAsia="es-BO"/>
                    </w:rPr>
                    <w:t>CARACTERÍSTICAS ADICIONALES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20"/>
                      <w:lang w:eastAsia="es-BO"/>
                    </w:rPr>
                    <w:t>MEDIDA</w:t>
                  </w:r>
                </w:p>
              </w:tc>
            </w:tr>
            <w:tr w:rsidR="00FB4885" w:rsidRPr="00FB4885" w:rsidTr="00FB4885">
              <w:trPr>
                <w:trHeight w:val="314"/>
                <w:jc w:val="center"/>
              </w:trPr>
              <w:tc>
                <w:tcPr>
                  <w:tcW w:w="2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Papel Bond:  Color Blanco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PAQUETE</w:t>
                  </w:r>
                </w:p>
              </w:tc>
            </w:tr>
            <w:tr w:rsidR="00FB4885" w:rsidRPr="00FB4885" w:rsidTr="00FB4885">
              <w:trPr>
                <w:trHeight w:val="215"/>
                <w:jc w:val="center"/>
              </w:trPr>
              <w:tc>
                <w:tcPr>
                  <w:tcW w:w="233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Tamaño: Carta, Grosor: 75 gramos, paquete de 500 hojas.</w:t>
                  </w: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</w:p>
              </w:tc>
            </w:tr>
            <w:tr w:rsidR="00FB4885" w:rsidRPr="00FB4885" w:rsidTr="00FB4885">
              <w:trPr>
                <w:trHeight w:val="524"/>
                <w:jc w:val="center"/>
              </w:trPr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Papel Bond:  Color Blanco</w:t>
                  </w:r>
                </w:p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Tamaño: Oficio, Grosor: 75 gramos, paquete de 500 hojas.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885" w:rsidRPr="00FB4885" w:rsidRDefault="00FB4885" w:rsidP="00C332E5">
                  <w:pPr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FB4885">
                    <w:rPr>
                      <w:rFonts w:ascii="Century Gothic" w:hAnsi="Century Gothic" w:cs="Calibri"/>
                      <w:color w:val="000000"/>
                      <w:sz w:val="18"/>
                      <w:szCs w:val="20"/>
                      <w:lang w:eastAsia="es-BO"/>
                    </w:rPr>
                    <w:t>PAQUETE</w:t>
                  </w:r>
                </w:p>
              </w:tc>
            </w:tr>
          </w:tbl>
          <w:p w:rsidR="00FB4885" w:rsidRPr="00FB4885" w:rsidRDefault="00FB4885" w:rsidP="00FB4885">
            <w:pPr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sz w:val="22"/>
                <w:szCs w:val="22"/>
              </w:rPr>
              <w:t>6. CONDICIONES DE LA ADQUISICIÓN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PLAZO DE ENTREGA: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Cs/>
                <w:sz w:val="22"/>
                <w:szCs w:val="22"/>
              </w:rPr>
              <w:t>La entrega deberá ser de acuerdo a la cantidad y características de los bienes requeridos. El tiempo de entrega no deberá ser mayor a cinco (5) días calendario computables a partir del siguiente día hábil a la firma de la orden de compra.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MULTAS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alibri"/>
                <w:iCs/>
                <w:sz w:val="22"/>
                <w:szCs w:val="22"/>
              </w:rPr>
            </w:pPr>
            <w:r w:rsidRPr="00FB4885">
              <w:rPr>
                <w:rFonts w:ascii="Century Gothic" w:hAnsi="Century Gothic" w:cs="Calibri"/>
                <w:iCs/>
                <w:sz w:val="22"/>
                <w:szCs w:val="22"/>
              </w:rPr>
              <w:t xml:space="preserve">Se establece una multa equivalente al uno por ciento (1%) por cada día calendario de retraso en la entrega de los </w:t>
            </w:r>
            <w:r w:rsidRPr="00FB4885">
              <w:rPr>
                <w:rFonts w:ascii="Century Gothic" w:hAnsi="Century Gothic" w:cs="Calibri"/>
                <w:iCs/>
                <w:sz w:val="22"/>
                <w:szCs w:val="22"/>
              </w:rPr>
              <w:lastRenderedPageBreak/>
              <w:t>bienes requeridos por DAB a partir del sexto día hasta el décimo quinto día, del monto total adjudicado, a partir del décimo sexto día de retraso se procederá a reportar el mismo en SICOES como incumplimiento.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alibri"/>
                <w:iCs/>
                <w:sz w:val="24"/>
                <w:szCs w:val="22"/>
              </w:rPr>
            </w:pPr>
          </w:p>
          <w:p w:rsidR="00FB4885" w:rsidRPr="00FB4885" w:rsidRDefault="00FB4885" w:rsidP="00FB4885">
            <w:pPr>
              <w:numPr>
                <w:ilvl w:val="0"/>
                <w:numId w:val="13"/>
              </w:numPr>
              <w:suppressAutoHyphens/>
              <w:spacing w:line="276" w:lineRule="auto"/>
              <w:ind w:left="426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ENTREGA DEL(OS) BIEN(ES)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LUGAR DE ENTREGA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FB4885">
              <w:rPr>
                <w:rFonts w:ascii="Century Gothic" w:hAnsi="Century Gothic" w:cs="Liberation Serif"/>
                <w:sz w:val="22"/>
                <w:szCs w:val="22"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EMBALAJE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  <w:r w:rsidRPr="00FB4885">
              <w:rPr>
                <w:rFonts w:ascii="Century Gothic" w:hAnsi="Century Gothic" w:cs="Liberation Serif"/>
                <w:color w:val="000000"/>
                <w:sz w:val="22"/>
                <w:szCs w:val="22"/>
                <w:lang w:eastAsia="es-BO"/>
              </w:rPr>
              <w:t xml:space="preserve">Los materiales deberán ser entregados en cajas que contengan sólo un tipo de material y estar identificadas con “etiquetas” que </w:t>
            </w:r>
            <w:r w:rsidRPr="00FB4885">
              <w:rPr>
                <w:rFonts w:ascii="Century Gothic" w:hAnsi="Century Gothic" w:cs="Liberation Serif"/>
                <w:sz w:val="22"/>
                <w:szCs w:val="22"/>
              </w:rPr>
              <w:t xml:space="preserve">permitan verificar la cantidad del material que contiene cada caja. 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b/>
                <w:color w:val="000000"/>
                <w:sz w:val="22"/>
                <w:szCs w:val="22"/>
                <w:lang w:eastAsia="es-BO"/>
              </w:rPr>
            </w:pPr>
          </w:p>
          <w:p w:rsidR="00FB4885" w:rsidRPr="00FB4885" w:rsidRDefault="00FB4885" w:rsidP="00FB4885">
            <w:pPr>
              <w:jc w:val="both"/>
              <w:rPr>
                <w:rFonts w:ascii="Century Gothic" w:hAnsi="Century Gothic" w:cs="Liberation Serif"/>
                <w:b/>
                <w:color w:val="000000"/>
                <w:sz w:val="22"/>
                <w:szCs w:val="22"/>
                <w:lang w:eastAsia="es-BO"/>
              </w:rPr>
            </w:pPr>
            <w:r w:rsidRPr="00FB4885">
              <w:rPr>
                <w:rFonts w:ascii="Century Gothic" w:hAnsi="Century Gothic" w:cs="Liberation Serif"/>
                <w:b/>
                <w:color w:val="000000"/>
                <w:sz w:val="22"/>
                <w:szCs w:val="22"/>
                <w:lang w:eastAsia="es-BO"/>
              </w:rPr>
              <w:t>Ejemplo de etiqueta de las cajas:</w:t>
            </w:r>
          </w:p>
          <w:p w:rsidR="00FB4885" w:rsidRPr="00FB4885" w:rsidRDefault="00FB4885" w:rsidP="00FB4885">
            <w:pPr>
              <w:jc w:val="both"/>
              <w:rPr>
                <w:rFonts w:ascii="Century Gothic" w:hAnsi="Century Gothic" w:cs="Liberation Serif"/>
                <w:color w:val="000000"/>
                <w:sz w:val="22"/>
                <w:szCs w:val="22"/>
                <w:lang w:eastAsia="es-BO"/>
              </w:rPr>
            </w:pPr>
          </w:p>
          <w:tbl>
            <w:tblPr>
              <w:tblW w:w="0" w:type="auto"/>
              <w:jc w:val="center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3976"/>
            </w:tblGrid>
            <w:tr w:rsidR="00FB4885" w:rsidRPr="00FB4885" w:rsidTr="00C332E5">
              <w:trPr>
                <w:jc w:val="center"/>
              </w:trPr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Arial Narrow"/>
                      <w:sz w:val="22"/>
                      <w:szCs w:val="22"/>
                      <w:lang w:eastAsia="es-BO"/>
                    </w:rPr>
                  </w:pPr>
                  <w:r w:rsidRPr="00FB4885">
                    <w:rPr>
                      <w:rFonts w:ascii="Century Gothic" w:hAnsi="Century Gothic" w:cs="Liberation Serif"/>
                      <w:b/>
                      <w:bCs/>
                      <w:sz w:val="22"/>
                      <w:szCs w:val="22"/>
                      <w:lang w:eastAsia="es-BO"/>
                    </w:rPr>
                    <w:t>Nombre de material</w:t>
                  </w:r>
                </w:p>
              </w:tc>
              <w:tc>
                <w:tcPr>
                  <w:tcW w:w="3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4885" w:rsidRPr="00FB4885" w:rsidRDefault="00FB4885" w:rsidP="00C332E5">
                  <w:pPr>
                    <w:autoSpaceDE w:val="0"/>
                    <w:jc w:val="center"/>
                    <w:rPr>
                      <w:rFonts w:ascii="Century Gothic" w:hAnsi="Century Gothic" w:cs="Liberation Serif"/>
                      <w:sz w:val="20"/>
                      <w:szCs w:val="22"/>
                    </w:rPr>
                  </w:pPr>
                  <w:r w:rsidRPr="00FB4885">
                    <w:rPr>
                      <w:rFonts w:ascii="Century Gothic" w:hAnsi="Century Gothic" w:cs="Arial"/>
                      <w:sz w:val="20"/>
                      <w:szCs w:val="22"/>
                    </w:rPr>
                    <w:t>PAPEL BOND TAMAÑO CARTA</w:t>
                  </w:r>
                </w:p>
              </w:tc>
            </w:tr>
            <w:tr w:rsidR="00FB4885" w:rsidRPr="00FB4885" w:rsidTr="00C332E5">
              <w:trPr>
                <w:jc w:val="center"/>
              </w:trPr>
              <w:tc>
                <w:tcPr>
                  <w:tcW w:w="15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 w:cs="Liberation Serif"/>
                      <w:sz w:val="22"/>
                      <w:szCs w:val="22"/>
                      <w:lang w:eastAsia="es-BO"/>
                    </w:rPr>
                  </w:pPr>
                  <w:r w:rsidRPr="00FB4885">
                    <w:rPr>
                      <w:rFonts w:ascii="Century Gothic" w:hAnsi="Century Gothic" w:cs="Liberation Serif"/>
                      <w:b/>
                      <w:bCs/>
                      <w:sz w:val="22"/>
                      <w:szCs w:val="22"/>
                      <w:lang w:eastAsia="es-BO"/>
                    </w:rPr>
                    <w:t>Cantidad</w:t>
                  </w:r>
                </w:p>
              </w:tc>
              <w:tc>
                <w:tcPr>
                  <w:tcW w:w="39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4885" w:rsidRPr="00FB4885" w:rsidRDefault="00FB4885" w:rsidP="00C332E5">
                  <w:pPr>
                    <w:jc w:val="center"/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FB4885">
                    <w:rPr>
                      <w:rFonts w:ascii="Century Gothic" w:hAnsi="Century Gothic" w:cs="Liberation Serif"/>
                      <w:sz w:val="20"/>
                      <w:szCs w:val="22"/>
                      <w:lang w:eastAsia="es-BO"/>
                    </w:rPr>
                    <w:t>10 PAQUETES</w:t>
                  </w:r>
                </w:p>
              </w:tc>
            </w:tr>
          </w:tbl>
          <w:p w:rsidR="00FB4885" w:rsidRPr="00FB4885" w:rsidRDefault="00FB4885" w:rsidP="00FB4885">
            <w:pPr>
              <w:jc w:val="both"/>
              <w:rPr>
                <w:rFonts w:ascii="Century Gothic" w:hAnsi="Century Gothic" w:cs="Liberation Serif"/>
                <w:b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b/>
                <w:sz w:val="22"/>
                <w:szCs w:val="22"/>
              </w:rPr>
            </w:pPr>
            <w:r w:rsidRPr="00FB4885">
              <w:rPr>
                <w:rFonts w:ascii="Century Gothic" w:hAnsi="Century Gothic" w:cs="Liberation Serif"/>
                <w:b/>
                <w:sz w:val="22"/>
                <w:szCs w:val="22"/>
              </w:rPr>
              <w:t>FORMA DE PAGO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  <w:r w:rsidRPr="00FB4885">
              <w:rPr>
                <w:rFonts w:ascii="Century Gothic" w:hAnsi="Century Gothic" w:cs="Liberation Serif"/>
                <w:sz w:val="22"/>
                <w:szCs w:val="22"/>
              </w:rPr>
              <w:lastRenderedPageBreak/>
              <w:t>No se realizarán pagos por adelantado y se realizará  un solo pago vía transferencia bancaria a través del SIGEP (por lo que, el proponente deberá estar debidamente inscrito), contra entrega de los bienes y una vez que se hubiera efectuado la Recepción de los mismos y emitido el Acta de Conformidad de la Comisión de Recepción o Responsable de la Recepción.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GARANTÍAS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sz w:val="22"/>
                <w:szCs w:val="22"/>
              </w:rPr>
              <w:t xml:space="preserve">Con el objetivo de garantizar la provisión de papel que sean de buena calidad, el proponente adjudicado </w:t>
            </w:r>
            <w:r w:rsidRPr="00FB4885">
              <w:rPr>
                <w:rFonts w:ascii="Century Gothic" w:hAnsi="Century Gothic" w:cs="Liberation Serif"/>
                <w:sz w:val="22"/>
                <w:szCs w:val="22"/>
              </w:rPr>
              <w:t>deberá presentar a DAB una carta de garantía por un periodo no menor a seis (6) meses, la misma que deberá indicar como mínimo lo siguiente:</w:t>
            </w: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FB4885" w:rsidRPr="00FB4885" w:rsidRDefault="00FB4885" w:rsidP="00FB4885">
            <w:pPr>
              <w:pStyle w:val="Textoindependiente31"/>
              <w:spacing w:line="276" w:lineRule="auto"/>
              <w:rPr>
                <w:i w:val="0"/>
                <w:sz w:val="22"/>
                <w:szCs w:val="22"/>
              </w:rPr>
            </w:pPr>
            <w:r w:rsidRPr="00FB4885">
              <w:rPr>
                <w:i w:val="0"/>
                <w:sz w:val="22"/>
                <w:szCs w:val="22"/>
              </w:rPr>
              <w:t>«Se garantiza el reemplazo en un plazo no mayor a tres (3) días hábiles de los productos que presenten defectos atribuibles a la calidad del material y/o de fábrica, sin que esto implique algún costo adicional para DAB.</w:t>
            </w:r>
          </w:p>
          <w:p w:rsidR="00FB4885" w:rsidRPr="00FB4885" w:rsidRDefault="00FB4885" w:rsidP="00FB4885">
            <w:pPr>
              <w:pStyle w:val="Textoindependiente31"/>
              <w:spacing w:line="276" w:lineRule="auto"/>
              <w:rPr>
                <w:i w:val="0"/>
                <w:sz w:val="22"/>
                <w:szCs w:val="22"/>
              </w:rPr>
            </w:pPr>
          </w:p>
          <w:p w:rsidR="00FB4885" w:rsidRPr="00FB4885" w:rsidRDefault="00FB4885" w:rsidP="00FB4885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FB4885">
              <w:rPr>
                <w:rFonts w:ascii="Century Gothic" w:hAnsi="Century Gothic" w:cs="Century Gothic"/>
                <w:b/>
                <w:sz w:val="22"/>
                <w:szCs w:val="22"/>
              </w:rPr>
              <w:t>ESTAS ESPECIFICACIONES TECNICAS SON ENUNCIATIVAS Y NO LIMITATIVAS, POR LO CUAL EL PROVEEDOR PODRA MEJORAR LOS BIENES REQUERIDOS.</w:t>
            </w:r>
          </w:p>
          <w:p w:rsidR="00526B12" w:rsidRDefault="00526B12" w:rsidP="00FB4885">
            <w:pPr>
              <w:contextualSpacing/>
              <w:jc w:val="both"/>
              <w:outlineLvl w:val="0"/>
            </w:pPr>
          </w:p>
        </w:tc>
        <w:tc>
          <w:tcPr>
            <w:tcW w:w="6957" w:type="dxa"/>
          </w:tcPr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8D30D9" w:rsidP="00660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(Para ser llenado por el proponente</w:t>
            </w:r>
            <w:r w:rsidR="00D63EE5">
              <w:rPr>
                <w:sz w:val="24"/>
              </w:rPr>
              <w:t xml:space="preserve">, </w:t>
            </w:r>
          </w:p>
          <w:p w:rsidR="00526B12" w:rsidRDefault="00D63EE5" w:rsidP="00660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660B46">
              <w:rPr>
                <w:sz w:val="24"/>
              </w:rPr>
              <w:t xml:space="preserve">anifestando su aceptación en </w:t>
            </w:r>
            <w:r w:rsidR="00660B46" w:rsidRPr="00660B46">
              <w:rPr>
                <w:b/>
                <w:sz w:val="24"/>
              </w:rPr>
              <w:t>cada punto</w:t>
            </w:r>
            <w:r w:rsidR="00660B46">
              <w:rPr>
                <w:sz w:val="24"/>
              </w:rPr>
              <w:t xml:space="preserve"> o </w:t>
            </w:r>
            <w:r w:rsidR="00A60E1E">
              <w:rPr>
                <w:b/>
                <w:sz w:val="24"/>
              </w:rPr>
              <w:t>describiendo</w:t>
            </w:r>
            <w:r w:rsidR="00660B46" w:rsidRPr="00660B46">
              <w:rPr>
                <w:b/>
                <w:sz w:val="24"/>
              </w:rPr>
              <w:t xml:space="preserve"> lo propuesto</w:t>
            </w:r>
            <w:r w:rsidR="00660B46">
              <w:rPr>
                <w:sz w:val="24"/>
              </w:rPr>
              <w:t>)</w:t>
            </w: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  <w:bookmarkStart w:id="0" w:name="_GoBack"/>
            <w:bookmarkEnd w:id="0"/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>
            <w:pPr>
              <w:rPr>
                <w:sz w:val="24"/>
              </w:rPr>
            </w:pPr>
          </w:p>
          <w:p w:rsidR="00660B46" w:rsidRDefault="00660B46" w:rsidP="00660B46"/>
          <w:p w:rsidR="00660B46" w:rsidRDefault="00660B46" w:rsidP="00660B46"/>
        </w:tc>
      </w:tr>
    </w:tbl>
    <w:p w:rsidR="00025138" w:rsidRDefault="00A60E1E" w:rsidP="00526B12"/>
    <w:p w:rsidR="00FB4885" w:rsidRDefault="00FB4885" w:rsidP="00892166">
      <w:pPr>
        <w:rPr>
          <w:sz w:val="24"/>
        </w:rPr>
      </w:pPr>
    </w:p>
    <w:p w:rsidR="00E15D0A" w:rsidRPr="00892166" w:rsidRDefault="00E15D0A" w:rsidP="00892166">
      <w:pPr>
        <w:rPr>
          <w:sz w:val="24"/>
        </w:rPr>
      </w:pPr>
    </w:p>
    <w:p w:rsidR="00FB4885" w:rsidRDefault="00FB4885" w:rsidP="00FB4885">
      <w:pPr>
        <w:jc w:val="center"/>
      </w:pPr>
      <w:r>
        <w:t>___________________________</w:t>
      </w:r>
      <w:r w:rsidR="00D63EE5">
        <w:t>________</w:t>
      </w:r>
    </w:p>
    <w:p w:rsidR="00FB4885" w:rsidRPr="00FB4885" w:rsidRDefault="00374350" w:rsidP="00FB4885">
      <w:pPr>
        <w:jc w:val="center"/>
        <w:rPr>
          <w:sz w:val="20"/>
        </w:rPr>
      </w:pPr>
      <w:r>
        <w:rPr>
          <w:sz w:val="20"/>
        </w:rPr>
        <w:t>(FIRMA</w:t>
      </w:r>
      <w:r w:rsidRPr="00FB4885">
        <w:rPr>
          <w:sz w:val="20"/>
        </w:rPr>
        <w:t xml:space="preserve"> DE LA EMPRESA </w:t>
      </w:r>
      <w:r w:rsidR="00FB4885" w:rsidRPr="00FB4885">
        <w:rPr>
          <w:sz w:val="20"/>
        </w:rPr>
        <w:t>PROPONENTE)</w:t>
      </w:r>
    </w:p>
    <w:sectPr w:rsidR="00FB4885" w:rsidRPr="00FB4885" w:rsidSect="00526B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4F8"/>
    <w:multiLevelType w:val="hybridMultilevel"/>
    <w:tmpl w:val="64104DF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72BD9"/>
    <w:multiLevelType w:val="hybridMultilevel"/>
    <w:tmpl w:val="9AB2282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42DCA"/>
    <w:multiLevelType w:val="hybridMultilevel"/>
    <w:tmpl w:val="D584BDEE"/>
    <w:lvl w:ilvl="0" w:tplc="40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C54D98"/>
    <w:multiLevelType w:val="hybridMultilevel"/>
    <w:tmpl w:val="7E306652"/>
    <w:lvl w:ilvl="0" w:tplc="4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4A2"/>
    <w:multiLevelType w:val="hybridMultilevel"/>
    <w:tmpl w:val="9140F1F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E5E5A"/>
    <w:multiLevelType w:val="hybridMultilevel"/>
    <w:tmpl w:val="F34EA0AC"/>
    <w:lvl w:ilvl="0" w:tplc="4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B98685F"/>
    <w:multiLevelType w:val="hybridMultilevel"/>
    <w:tmpl w:val="80B2B74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E78F9"/>
    <w:multiLevelType w:val="hybridMultilevel"/>
    <w:tmpl w:val="9466B56E"/>
    <w:lvl w:ilvl="0" w:tplc="EA30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11A80"/>
    <w:multiLevelType w:val="hybridMultilevel"/>
    <w:tmpl w:val="ABEA9A48"/>
    <w:lvl w:ilvl="0" w:tplc="CA2EE5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944D0"/>
    <w:multiLevelType w:val="hybridMultilevel"/>
    <w:tmpl w:val="481CED5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480A"/>
    <w:multiLevelType w:val="hybridMultilevel"/>
    <w:tmpl w:val="D958B2F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94559"/>
    <w:multiLevelType w:val="hybridMultilevel"/>
    <w:tmpl w:val="60762A6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8D2"/>
    <w:multiLevelType w:val="hybridMultilevel"/>
    <w:tmpl w:val="C92C4B3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0A4124"/>
    <w:multiLevelType w:val="hybridMultilevel"/>
    <w:tmpl w:val="A036D618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6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01EB"/>
    <w:rsid w:val="00211AD5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350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DA9"/>
    <w:rsid w:val="00492A35"/>
    <w:rsid w:val="00493590"/>
    <w:rsid w:val="00493597"/>
    <w:rsid w:val="00493845"/>
    <w:rsid w:val="00494589"/>
    <w:rsid w:val="004A0830"/>
    <w:rsid w:val="004A158C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B12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77C80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0B46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166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0D9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0E1E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3EE5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5D0A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963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5575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4885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526B12"/>
    <w:pPr>
      <w:keepNext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rsid w:val="00526B12"/>
    <w:rPr>
      <w:rFonts w:ascii="Tahoma" w:eastAsia="Times New Roman" w:hAnsi="Tahoma" w:cs="Times New Roman"/>
      <w:sz w:val="28"/>
      <w:szCs w:val="20"/>
      <w:lang w:val="es-ES"/>
    </w:rPr>
  </w:style>
  <w:style w:type="paragraph" w:styleId="Textoindependiente">
    <w:name w:val="Body Text"/>
    <w:basedOn w:val="Normal"/>
    <w:link w:val="TextoindependienteCar"/>
    <w:rsid w:val="00526B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26B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26B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31">
    <w:name w:val="Texto independiente 31"/>
    <w:basedOn w:val="Normal"/>
    <w:rsid w:val="00FB4885"/>
    <w:pPr>
      <w:suppressAutoHyphens/>
      <w:jc w:val="both"/>
    </w:pPr>
    <w:rPr>
      <w:rFonts w:ascii="Century Gothic" w:hAnsi="Century Gothic" w:cs="Liberation Serif"/>
      <w:i/>
      <w:iCs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8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88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526B12"/>
    <w:pPr>
      <w:keepNext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rsid w:val="00526B12"/>
    <w:rPr>
      <w:rFonts w:ascii="Tahoma" w:eastAsia="Times New Roman" w:hAnsi="Tahoma" w:cs="Times New Roman"/>
      <w:sz w:val="28"/>
      <w:szCs w:val="20"/>
      <w:lang w:val="es-ES"/>
    </w:rPr>
  </w:style>
  <w:style w:type="paragraph" w:styleId="Textoindependiente">
    <w:name w:val="Body Text"/>
    <w:basedOn w:val="Normal"/>
    <w:link w:val="TextoindependienteCar"/>
    <w:rsid w:val="00526B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26B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26B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31">
    <w:name w:val="Texto independiente 31"/>
    <w:basedOn w:val="Normal"/>
    <w:rsid w:val="00FB4885"/>
    <w:pPr>
      <w:suppressAutoHyphens/>
      <w:jc w:val="both"/>
    </w:pPr>
    <w:rPr>
      <w:rFonts w:ascii="Century Gothic" w:hAnsi="Century Gothic" w:cs="Liberation Serif"/>
      <w:i/>
      <w:iCs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8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88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Vidal Perez Millares</dc:creator>
  <cp:keywords/>
  <dc:description/>
  <cp:lastModifiedBy>Sergio Vidal Perez Millares</cp:lastModifiedBy>
  <cp:revision>10</cp:revision>
  <cp:lastPrinted>2020-03-09T14:22:00Z</cp:lastPrinted>
  <dcterms:created xsi:type="dcterms:W3CDTF">2019-12-13T18:55:00Z</dcterms:created>
  <dcterms:modified xsi:type="dcterms:W3CDTF">2020-03-09T19:26:00Z</dcterms:modified>
</cp:coreProperties>
</file>